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ab/>
        <w:tab/>
        <w:tab/>
        <w:tab/>
        <w:tab/>
        <w:tab/>
        <w:tab/>
        <w:t xml:space="preserve">        </w:t>
      </w:r>
      <w:r>
        <w:rPr>
          <w:b w:val="1"/>
          <w:bCs w:val="1"/>
          <w:rtl w:val="0"/>
        </w:rPr>
        <w:t xml:space="preserve">Bank Ochrony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rodowiska S.A</w:t>
      </w:r>
      <w:r>
        <w:rPr>
          <w:rtl w:val="0"/>
        </w:rPr>
        <w:t xml:space="preserve">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4962" w:right="226" w:hanging="6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pt-PT"/>
        </w:rPr>
        <w:t xml:space="preserve">ul. 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Ż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elazna 32,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4962" w:right="226" w:hanging="6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00-832 Warszawa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26" w:firstLine="0"/>
        <w:jc w:val="right"/>
        <w:rPr>
          <w:rFonts w:ascii="Times" w:cs="Times" w:hAnsi="Times" w:eastAsia="Times"/>
          <w:b w:val="0"/>
          <w:bCs w:val="0"/>
          <w:i w:val="1"/>
          <w:iCs w:val="1"/>
          <w:color w:val="262c36"/>
          <w:sz w:val="21"/>
          <w:szCs w:val="21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</w:rPr>
        <w:t>centrumwsparcia@bosbank.pl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Normal.0"/>
        <w:jc w:val="right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